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theme="majorEastAsia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theme="majorEastAsia"/>
          <w:b/>
          <w:bCs/>
          <w:sz w:val="36"/>
          <w:szCs w:val="36"/>
          <w:lang w:eastAsia="zh-CN"/>
        </w:rPr>
        <w:t>九江理工职业学院学费收费标准调整实施方案</w:t>
      </w:r>
    </w:p>
    <w:p>
      <w:pPr>
        <w:spacing w:line="240" w:lineRule="exact"/>
        <w:ind w:firstLine="1807" w:firstLineChars="500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一、学校基本情况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九江理工职业学院是2020年4月，经江西省人民政府批准设置、教育部备案的非营利性民办高职院校。学校现有专任教师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327</w:t>
      </w:r>
      <w:r>
        <w:rPr>
          <w:rStyle w:val="10"/>
          <w:rFonts w:hint="eastAsia" w:ascii="仿宋" w:hAnsi="仿宋" w:eastAsia="仿宋" w:cs="仿宋"/>
          <w:sz w:val="30"/>
          <w:szCs w:val="30"/>
        </w:rPr>
        <w:t>人，在校生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5996</w:t>
      </w:r>
      <w:r>
        <w:rPr>
          <w:rStyle w:val="10"/>
          <w:rFonts w:hint="eastAsia" w:ascii="仿宋" w:hAnsi="仿宋" w:eastAsia="仿宋" w:cs="仿宋"/>
          <w:sz w:val="30"/>
          <w:szCs w:val="30"/>
        </w:rPr>
        <w:t>人，设有软件技术、数控技术、环境工程技术、电子商务、大数据与会计等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26</w:t>
      </w:r>
      <w:r>
        <w:rPr>
          <w:rStyle w:val="10"/>
          <w:rFonts w:hint="eastAsia" w:ascii="仿宋" w:hAnsi="仿宋" w:eastAsia="仿宋" w:cs="仿宋"/>
          <w:sz w:val="30"/>
          <w:szCs w:val="30"/>
        </w:rPr>
        <w:t>个专业。校园建筑面积 20万余平方米，教学仪器设备总值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3000</w:t>
      </w:r>
      <w:r>
        <w:rPr>
          <w:rStyle w:val="10"/>
          <w:rFonts w:hint="eastAsia" w:ascii="仿宋" w:hAnsi="仿宋" w:eastAsia="仿宋" w:cs="仿宋"/>
          <w:sz w:val="30"/>
          <w:szCs w:val="30"/>
        </w:rPr>
        <w:t>万元，图书馆藏纸质图书、电子图书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6</w:t>
      </w:r>
      <w:r>
        <w:rPr>
          <w:rStyle w:val="10"/>
          <w:rFonts w:hint="eastAsia" w:ascii="仿宋" w:hAnsi="仿宋" w:eastAsia="仿宋" w:cs="仿宋"/>
          <w:sz w:val="30"/>
          <w:szCs w:val="30"/>
        </w:rPr>
        <w:t>0万余册，建有校内实验实训中心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25</w:t>
      </w:r>
      <w:r>
        <w:rPr>
          <w:rStyle w:val="10"/>
          <w:rFonts w:hint="eastAsia" w:ascii="仿宋" w:hAnsi="仿宋" w:eastAsia="仿宋" w:cs="仿宋"/>
          <w:sz w:val="30"/>
          <w:szCs w:val="30"/>
        </w:rPr>
        <w:t>个，校外实践实习基地60个。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二、调整的依据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根据《中华人民共和国民办教育促进法实施条例》（国务院令第741号）和江西省发展改革委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、</w:t>
      </w:r>
      <w:r>
        <w:rPr>
          <w:rStyle w:val="10"/>
          <w:rFonts w:hint="eastAsia" w:ascii="仿宋" w:hAnsi="仿宋" w:eastAsia="仿宋" w:cs="仿宋"/>
          <w:sz w:val="30"/>
          <w:szCs w:val="30"/>
        </w:rPr>
        <w:t>江西省教育厅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、</w:t>
      </w:r>
      <w:r>
        <w:rPr>
          <w:rStyle w:val="10"/>
          <w:rFonts w:hint="eastAsia" w:ascii="仿宋" w:hAnsi="仿宋" w:eastAsia="仿宋" w:cs="仿宋"/>
          <w:sz w:val="30"/>
          <w:szCs w:val="30"/>
        </w:rPr>
        <w:t>江西省人力资源和社会保障厅《关于放开民办教育收费有关事项的通知》（赣发改收费〔2015〕221号），以及江西省教育厅、江西省发展改革委、江西省市场监管局《关于规范非营利性民办学校收费管理工作的通知》（赣教规字〔2021〕7号）的文件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三、调整的理由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hint="default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  <w:t>1.学校</w:t>
      </w: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办学成本显著增加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baseline"/>
        <w:rPr>
          <w:rStyle w:val="10"/>
          <w:rFonts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学校自设立以来，持续投入大量资金兴建校舍、购置设备、引进人才，致力于改善办学条件,提升教学内涵，提高教师待遇，完善校园文化。主要反应在以下四个方面。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0"/>
          <w:rFonts w:ascii="仿宋" w:hAnsi="仿宋" w:eastAsia="仿宋" w:cs="仿宋"/>
          <w:b/>
          <w:bCs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  <w:t>1</w:t>
      </w: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）高位投入基建工程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default" w:ascii="仿宋" w:hAnsi="仿宋" w:eastAsia="仿宋" w:cs="仿宋"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学校在筹建期间，举办者投入的土地、校舍、教学仪器设备、图书等总资产2.47亿元。202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0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年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3月，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学校启动二期校园建设工程。二期校园占地面积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100002.3平方米，规划建筑面积13万平方米，现已投入人民币2.1亿元，建成了教学大楼、科研大楼、实训中心、大学生活动中心、宿舍、食堂等23栋现代化教学设施和一座标准体育运动场，并投入使用，建筑面积9万平方米</w:t>
      </w:r>
      <w:r>
        <w:rPr>
          <w:rStyle w:val="10"/>
          <w:rFonts w:hint="eastAsia" w:ascii="仿宋" w:hAnsi="仿宋" w:eastAsia="仿宋" w:cs="仿宋"/>
          <w:sz w:val="30"/>
          <w:szCs w:val="30"/>
        </w:rPr>
        <w:t>。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创客中心、交流中心正在建设之中，建筑面积3.98万平方米，预计还需投入1.3亿元。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原一期校园准备拆除四栋楼层低，面积约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9000平方米，是</w:t>
      </w:r>
      <w:r>
        <w:rPr>
          <w:rStyle w:val="10"/>
          <w:rFonts w:hint="eastAsia" w:ascii="仿宋" w:hAnsi="仿宋" w:eastAsia="仿宋" w:cs="仿宋"/>
          <w:sz w:val="30"/>
          <w:szCs w:val="30"/>
        </w:rPr>
        <w:t>难以满足现代教育教学功能的旧建筑，重新建四栋现代化教学建筑，建筑面积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4万平方米，拟在2024年9月开工建设，拟投入1.3亿元。</w:t>
      </w:r>
      <w:r>
        <w:rPr>
          <w:rStyle w:val="10"/>
          <w:rFonts w:hint="eastAsia" w:ascii="仿宋" w:hAnsi="仿宋" w:eastAsia="仿宋" w:cs="仿宋"/>
          <w:sz w:val="30"/>
          <w:szCs w:val="30"/>
        </w:rPr>
        <w:t>未来几年学校还将持续高位投入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基础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建设，不断完善基本办学条件。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rPr>
          <w:rStyle w:val="10"/>
          <w:rFonts w:ascii="仿宋" w:hAnsi="仿宋" w:eastAsia="仿宋" w:cs="仿宋"/>
          <w:b/>
          <w:bCs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  <w:t>（2）</w:t>
      </w: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大量增加设施设备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eastAsia" w:ascii="仿宋" w:hAnsi="仿宋" w:eastAsia="仿宋" w:cs="仿宋"/>
          <w:sz w:val="30"/>
          <w:szCs w:val="30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为培养符合社会需求的高素质技术技能人才，创造更新、更高、更优的条件。正在建设的创客中心、交流中心，以及一期校区拆4栋建3栋，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在建工程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8万平方米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完全建成后，需要配套大量教学、行政和生活设施设备。一是添置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实木公寓床4000位、</w:t>
      </w:r>
      <w:r>
        <w:rPr>
          <w:rStyle w:val="10"/>
          <w:rFonts w:hint="eastAsia" w:ascii="仿宋" w:hAnsi="仿宋" w:eastAsia="仿宋" w:cs="仿宋"/>
          <w:sz w:val="30"/>
          <w:szCs w:val="30"/>
        </w:rPr>
        <w:t>课桌椅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4000套、行政办公桌椅300套；二是根据学校“十四五”事业发展规划，购置教学仪器设备2000万元、图书1200万元；三是教育部、江西省共建职业教育创新发展高地启动以来，按照高质量发展要求，学校投入600万元完成江西省提质培优行动计划任务</w:t>
      </w:r>
      <w:r>
        <w:rPr>
          <w:rStyle w:val="10"/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0"/>
          <w:rFonts w:ascii="仿宋" w:hAnsi="仿宋" w:eastAsia="仿宋" w:cs="仿宋"/>
          <w:b/>
          <w:bCs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  <w:t>（3）大力</w:t>
      </w:r>
      <w:r>
        <w:rPr>
          <w:rStyle w:val="10"/>
          <w:rFonts w:hint="eastAsia" w:ascii="仿宋" w:hAnsi="仿宋" w:eastAsia="仿宋" w:cs="仿宋"/>
          <w:b/>
          <w:bCs/>
          <w:sz w:val="30"/>
          <w:szCs w:val="30"/>
        </w:rPr>
        <w:t>引进师资人才</w:t>
      </w:r>
    </w:p>
    <w:p>
      <w:pPr>
        <w:widowControl/>
        <w:spacing w:line="560" w:lineRule="exact"/>
        <w:ind w:firstLine="600" w:firstLineChars="200"/>
        <w:textAlignment w:val="baseline"/>
        <w:rPr>
          <w:rStyle w:val="10"/>
          <w:rFonts w:ascii="仿宋" w:hAnsi="仿宋" w:eastAsia="仿宋" w:cs="仿宋"/>
          <w:color w:val="auto"/>
          <w:sz w:val="32"/>
          <w:szCs w:val="32"/>
        </w:rPr>
      </w:pPr>
      <w:r>
        <w:rPr>
          <w:rStyle w:val="10"/>
          <w:rFonts w:hint="eastAsia" w:ascii="仿宋" w:hAnsi="仿宋" w:eastAsia="仿宋" w:cs="仿宋"/>
          <w:sz w:val="30"/>
          <w:szCs w:val="30"/>
        </w:rPr>
        <w:t>学校现有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26个专业，较初设增加了20个专业，根据学校“十四五”事业发展规划，学校专业将达到45个，每个专业都需引进专业负责人、骨干教师和相应的专任教师。为</w:t>
      </w:r>
      <w:r>
        <w:rPr>
          <w:rStyle w:val="10"/>
          <w:rFonts w:hint="eastAsia" w:ascii="仿宋" w:hAnsi="仿宋" w:eastAsia="仿宋" w:cs="仿宋"/>
          <w:sz w:val="30"/>
          <w:szCs w:val="30"/>
        </w:rPr>
        <w:t>强化教学质量和科研水平，学校持续引进各专业领域高水平、高学历专业师资，提高教师的工资薪酬，打造了一只稳定优质的教师队伍，为优质教学提供基础条件。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lang w:val="en-US"/>
        </w:rPr>
        <w:t>2023年度，教职工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</w:rPr>
        <w:t>工资薪酬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lang w:val="en-US"/>
        </w:rPr>
        <w:t>不高的情况下就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</w:rPr>
        <w:t>支出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lang w:val="en-US"/>
        </w:rPr>
        <w:t>达到1115.7万元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0"/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10"/>
          <w:rFonts w:hint="eastAsia" w:ascii="仿宋" w:hAnsi="仿宋" w:eastAsia="仿宋" w:cs="仿宋"/>
          <w:b/>
          <w:bCs/>
          <w:color w:val="auto"/>
          <w:sz w:val="30"/>
          <w:szCs w:val="30"/>
          <w:lang w:val="en-US"/>
        </w:rPr>
        <w:t>（4）</w:t>
      </w:r>
      <w:r>
        <w:rPr>
          <w:rStyle w:val="10"/>
          <w:rFonts w:hint="eastAsia" w:ascii="仿宋" w:hAnsi="仿宋" w:eastAsia="仿宋" w:cs="仿宋"/>
          <w:b/>
          <w:bCs/>
          <w:color w:val="auto"/>
          <w:sz w:val="30"/>
          <w:szCs w:val="30"/>
        </w:rPr>
        <w:t>大幅增加教学支出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eastAsia" w:ascii="仿宋" w:hAnsi="仿宋" w:eastAsia="仿宋" w:cs="仿宋"/>
          <w:color w:val="auto"/>
          <w:sz w:val="30"/>
          <w:szCs w:val="30"/>
        </w:rPr>
      </w:pPr>
      <w:r>
        <w:rPr>
          <w:rStyle w:val="10"/>
          <w:rFonts w:hint="eastAsia" w:ascii="仿宋" w:hAnsi="仿宋" w:eastAsia="仿宋" w:cs="仿宋"/>
          <w:color w:val="auto"/>
          <w:sz w:val="30"/>
          <w:szCs w:val="30"/>
          <w:lang w:val="en-US"/>
        </w:rPr>
        <w:t>根据2023年度江西省民办高校年检和综合考核实施方案中的考核指标，日常教学运行经费支出生均为1200元，学校学生规模定位为10000人，每年的日常教学运行经费支出就应达到1200万元</w:t>
      </w:r>
      <w:r>
        <w:rPr>
          <w:rStyle w:val="10"/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default" w:ascii="仿宋" w:hAnsi="仿宋" w:eastAsia="仿宋" w:cs="仿宋"/>
          <w:color w:val="auto"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color w:val="auto"/>
          <w:sz w:val="30"/>
          <w:szCs w:val="30"/>
          <w:lang w:val="en-US"/>
        </w:rPr>
        <w:t>鉴于上述情况分析，我校目前收入情况无法开展工作，调整后收费才能正常开展教育教学活动。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  <w:t>2.现行收费标准远低于其他兄弟院校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eastAsia" w:ascii="仿宋" w:hAnsi="仿宋" w:eastAsia="仿宋" w:cs="仿宋"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学校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现行收费标准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普通类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8900元/年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，低于全省平均线12000元/年，由于我校是民办院校，不享受财政生均拨款。而其他公办高职院校财政生均拨款12000元/年，另外收取学生本人6000元/年的学费，共计18000元/年。同时公办学校的教师工资和保险财政兜底，财政还下拨各类专项经费和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baseline"/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b/>
          <w:bCs/>
          <w:sz w:val="30"/>
          <w:szCs w:val="30"/>
          <w:lang w:val="en-US"/>
        </w:rPr>
        <w:t>四、拟调整标准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default" w:ascii="仿宋" w:hAnsi="仿宋" w:eastAsia="仿宋" w:cs="仿宋"/>
          <w:sz w:val="30"/>
          <w:szCs w:val="30"/>
          <w:lang w:val="en-US"/>
        </w:rPr>
      </w:pP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1.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三年制各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专业现行收费标准8900元/年，拟调整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后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收费标准1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0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900元/年；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eastAsia" w:ascii="仿宋" w:hAnsi="仿宋" w:eastAsia="仿宋" w:cs="仿宋"/>
          <w:sz w:val="30"/>
          <w:szCs w:val="30"/>
          <w:lang w:val="en-US"/>
        </w:rPr>
      </w:pP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2.五年一贯制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各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专业现行收费标准前三年5900元/年，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后两年8900元/年，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拟调整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后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收费标准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前三年7</w:t>
      </w:r>
      <w:r>
        <w:rPr>
          <w:rStyle w:val="10"/>
          <w:rFonts w:hint="default" w:ascii="仿宋" w:hAnsi="仿宋" w:eastAsia="仿宋" w:cs="仿宋"/>
          <w:sz w:val="30"/>
          <w:szCs w:val="30"/>
          <w:lang w:val="en-US"/>
        </w:rPr>
        <w:t>900元/年</w:t>
      </w: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，后两年10900元/年。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baseline"/>
        <w:rPr>
          <w:rStyle w:val="10"/>
          <w:rFonts w:hint="eastAsia" w:ascii="仿宋" w:hAnsi="仿宋" w:eastAsia="仿宋" w:cs="仿宋"/>
          <w:sz w:val="30"/>
          <w:szCs w:val="30"/>
          <w:lang w:val="en-US"/>
        </w:rPr>
      </w:pPr>
      <w:r>
        <w:rPr>
          <w:rStyle w:val="10"/>
          <w:rFonts w:hint="eastAsia" w:ascii="仿宋" w:hAnsi="仿宋" w:eastAsia="仿宋" w:cs="仿宋"/>
          <w:sz w:val="30"/>
          <w:szCs w:val="30"/>
          <w:lang w:val="en-US"/>
        </w:rPr>
        <w:t>3.2023年新设三年制10个专业（机械制造及自动化、环境监测技术、汽车电子技术、应用化工技术、食品检验检测技术、网络营销与直播电商、金融科技应用、酒店管理与数字化运营、数字媒体艺术设计、环境艺术设计）收费标准为10900元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theme="majorEastAsia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theme="majorEastAsia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theme="majorEastAsia"/>
          <w:bCs/>
          <w:sz w:val="32"/>
          <w:szCs w:val="32"/>
          <w:lang w:eastAsia="zh-CN"/>
        </w:rPr>
      </w:pPr>
    </w:p>
    <w:p>
      <w:pPr>
        <w:spacing w:line="4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440" w:lineRule="exact"/>
        <w:ind w:firstLine="5140" w:firstLineChars="16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440" w:lineRule="exact"/>
        <w:ind w:firstLine="5120" w:firstLineChars="16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九江理工职业学院</w:t>
      </w:r>
    </w:p>
    <w:p>
      <w:pPr>
        <w:ind w:firstLine="420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18" w:right="1701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DMxYTE0ZTc0ZGU3Y2QwODc3MzYzN2Q1YmNiM2EifQ=="/>
  </w:docVars>
  <w:rsids>
    <w:rsidRoot w:val="00BC46A7"/>
    <w:rsid w:val="000C4400"/>
    <w:rsid w:val="002431A2"/>
    <w:rsid w:val="002C5F99"/>
    <w:rsid w:val="005B6663"/>
    <w:rsid w:val="00602534"/>
    <w:rsid w:val="009664DC"/>
    <w:rsid w:val="00A43257"/>
    <w:rsid w:val="00B00825"/>
    <w:rsid w:val="00B41413"/>
    <w:rsid w:val="00BC46A7"/>
    <w:rsid w:val="00D365CF"/>
    <w:rsid w:val="012234EB"/>
    <w:rsid w:val="01857574"/>
    <w:rsid w:val="036A6B0A"/>
    <w:rsid w:val="03F434D0"/>
    <w:rsid w:val="0475683F"/>
    <w:rsid w:val="049F67AC"/>
    <w:rsid w:val="04B922DC"/>
    <w:rsid w:val="062C1213"/>
    <w:rsid w:val="089A6EC4"/>
    <w:rsid w:val="09B03C3C"/>
    <w:rsid w:val="09C305AC"/>
    <w:rsid w:val="0A2A1DA6"/>
    <w:rsid w:val="0BE107DE"/>
    <w:rsid w:val="0C775B03"/>
    <w:rsid w:val="0D372DE3"/>
    <w:rsid w:val="0E8F62CF"/>
    <w:rsid w:val="0E98368E"/>
    <w:rsid w:val="0EDE69A8"/>
    <w:rsid w:val="0F8229B3"/>
    <w:rsid w:val="0FC85818"/>
    <w:rsid w:val="11ED73BF"/>
    <w:rsid w:val="124C516F"/>
    <w:rsid w:val="12F61951"/>
    <w:rsid w:val="131A3B6A"/>
    <w:rsid w:val="14223741"/>
    <w:rsid w:val="17063FEF"/>
    <w:rsid w:val="17233804"/>
    <w:rsid w:val="19237E57"/>
    <w:rsid w:val="1A9058A9"/>
    <w:rsid w:val="1FE801E4"/>
    <w:rsid w:val="2270042E"/>
    <w:rsid w:val="2355143D"/>
    <w:rsid w:val="24E52C95"/>
    <w:rsid w:val="252F258F"/>
    <w:rsid w:val="26362093"/>
    <w:rsid w:val="26667F3D"/>
    <w:rsid w:val="272F2800"/>
    <w:rsid w:val="27581E89"/>
    <w:rsid w:val="2986163D"/>
    <w:rsid w:val="2B03609C"/>
    <w:rsid w:val="2B1665C4"/>
    <w:rsid w:val="2BC623AA"/>
    <w:rsid w:val="2C135254"/>
    <w:rsid w:val="2C974875"/>
    <w:rsid w:val="305779F5"/>
    <w:rsid w:val="336B25B7"/>
    <w:rsid w:val="33C22BA0"/>
    <w:rsid w:val="33CA77A1"/>
    <w:rsid w:val="35165811"/>
    <w:rsid w:val="396E050F"/>
    <w:rsid w:val="3A8F302F"/>
    <w:rsid w:val="3AC62100"/>
    <w:rsid w:val="3B183C66"/>
    <w:rsid w:val="3BDE16F1"/>
    <w:rsid w:val="3BF57A7D"/>
    <w:rsid w:val="3D3B60AC"/>
    <w:rsid w:val="3DDB150A"/>
    <w:rsid w:val="42200E27"/>
    <w:rsid w:val="443D1D4F"/>
    <w:rsid w:val="44DA1D69"/>
    <w:rsid w:val="44EE669C"/>
    <w:rsid w:val="44EF1391"/>
    <w:rsid w:val="452011AC"/>
    <w:rsid w:val="46453E4C"/>
    <w:rsid w:val="4BFF5B3B"/>
    <w:rsid w:val="4C9B7540"/>
    <w:rsid w:val="4D9A7CCA"/>
    <w:rsid w:val="4EA57A3C"/>
    <w:rsid w:val="50021E7D"/>
    <w:rsid w:val="50504BB7"/>
    <w:rsid w:val="50A73357"/>
    <w:rsid w:val="53400F13"/>
    <w:rsid w:val="542613DA"/>
    <w:rsid w:val="54726843"/>
    <w:rsid w:val="54C0055D"/>
    <w:rsid w:val="5932754F"/>
    <w:rsid w:val="59BA4194"/>
    <w:rsid w:val="59C12EC5"/>
    <w:rsid w:val="5B45288A"/>
    <w:rsid w:val="5BD51BAB"/>
    <w:rsid w:val="5CFC1409"/>
    <w:rsid w:val="5F48316B"/>
    <w:rsid w:val="60983A4D"/>
    <w:rsid w:val="61DE376E"/>
    <w:rsid w:val="638609E4"/>
    <w:rsid w:val="654E0F32"/>
    <w:rsid w:val="65DD42CE"/>
    <w:rsid w:val="663404D7"/>
    <w:rsid w:val="674C7A2E"/>
    <w:rsid w:val="67C24DDF"/>
    <w:rsid w:val="697E532F"/>
    <w:rsid w:val="6D9E12BB"/>
    <w:rsid w:val="6E625D89"/>
    <w:rsid w:val="6F307C36"/>
    <w:rsid w:val="6F467B23"/>
    <w:rsid w:val="70220D70"/>
    <w:rsid w:val="720F00F5"/>
    <w:rsid w:val="74A84FF4"/>
    <w:rsid w:val="74E0603D"/>
    <w:rsid w:val="7517626A"/>
    <w:rsid w:val="76553CD0"/>
    <w:rsid w:val="78C97F41"/>
    <w:rsid w:val="7A4D09BD"/>
    <w:rsid w:val="7C313C5B"/>
    <w:rsid w:val="7D11625B"/>
    <w:rsid w:val="7D966612"/>
    <w:rsid w:val="7E335956"/>
    <w:rsid w:val="7F5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九江理工职业技术学校</Company>
  <Pages>4</Pages>
  <Words>1499</Words>
  <Characters>1660</Characters>
  <Lines>3</Lines>
  <Paragraphs>1</Paragraphs>
  <TotalTime>23</TotalTime>
  <ScaleCrop>false</ScaleCrop>
  <LinksUpToDate>false</LinksUpToDate>
  <CharactersWithSpaces>1689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2020-06-30T07:04:00Z</dcterms:created>
  <dc:creator>Administrator</dc:creator>
  <cp:lastModifiedBy>张朋</cp:lastModifiedBy>
  <cp:lastPrinted>2022-12-19T01:06:00Z</cp:lastPrinted>
  <dcterms:modified xsi:type="dcterms:W3CDTF">2024-02-04T09:46:03Z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ADD26CE416964D45A4FE467478547AC7_13</vt:lpwstr>
  </property>
</Properties>
</file>